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D83" w:rsidRDefault="00011D83">
      <w:bookmarkStart w:id="0" w:name="_heading=h.gjdgxs" w:colFirst="0" w:colLast="0"/>
      <w:bookmarkEnd w:id="0"/>
    </w:p>
    <w:p w:rsidR="00011D83" w:rsidRDefault="00011D83"/>
    <w:p w:rsidR="00011D83" w:rsidRDefault="00011D83"/>
    <w:p w:rsidR="00011D83" w:rsidRDefault="0022472A">
      <w:pPr>
        <w:jc w:val="center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Kloogaranna Puhkeküla</w:t>
      </w:r>
    </w:p>
    <w:p w:rsidR="00011D83" w:rsidRDefault="00011D83">
      <w:pPr>
        <w:rPr>
          <w:rFonts w:ascii="Arial Narrow" w:eastAsia="Arial Narrow" w:hAnsi="Arial Narrow" w:cs="Arial Narrow"/>
          <w:sz w:val="24"/>
          <w:szCs w:val="24"/>
        </w:rPr>
      </w:pPr>
    </w:p>
    <w:p w:rsidR="00011D83" w:rsidRDefault="004C71D1">
      <w:pPr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Ülevaade kasutusel olevatest kinnistust.</w:t>
      </w:r>
    </w:p>
    <w:p w:rsidR="00011D83" w:rsidRDefault="0022472A">
      <w:pPr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1.Kloogaranna Puhkeküla </w:t>
      </w:r>
      <w:r w:rsidR="004C71D1">
        <w:rPr>
          <w:rFonts w:ascii="Arial Narrow" w:eastAsia="Arial Narrow" w:hAnsi="Arial Narrow" w:cs="Arial Narrow"/>
          <w:sz w:val="24"/>
          <w:szCs w:val="24"/>
        </w:rPr>
        <w:t xml:space="preserve"> asub Harjumaal, Lääne Harju Vallas, Kloogaranna külas, Liiva tee 10.</w:t>
      </w:r>
    </w:p>
    <w:p w:rsidR="00011D83" w:rsidRDefault="004C71D1">
      <w:pPr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2.Noortelaagri maa ala koosneb ühest kinnistust.</w:t>
      </w:r>
    </w:p>
    <w:p w:rsidR="00011D83" w:rsidRDefault="004C71D1">
      <w:pPr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3. Käesolevaga on Kloogaranna </w:t>
      </w:r>
      <w:r w:rsidR="0022472A">
        <w:rPr>
          <w:rFonts w:ascii="Arial Narrow" w:eastAsia="Arial Narrow" w:hAnsi="Arial Narrow" w:cs="Arial Narrow"/>
          <w:sz w:val="24"/>
          <w:szCs w:val="24"/>
        </w:rPr>
        <w:t>Puhkeküla</w:t>
      </w:r>
      <w:r>
        <w:rPr>
          <w:rFonts w:ascii="Arial Narrow" w:eastAsia="Arial Narrow" w:hAnsi="Arial Narrow" w:cs="Arial Narrow"/>
          <w:sz w:val="24"/>
          <w:szCs w:val="24"/>
        </w:rPr>
        <w:t xml:space="preserve"> tegevuseks kasutusel järgmised hooned :</w:t>
      </w:r>
    </w:p>
    <w:p w:rsidR="00011D83" w:rsidRDefault="00011D83">
      <w:pPr>
        <w:rPr>
          <w:rFonts w:ascii="Arial Narrow" w:eastAsia="Arial Narrow" w:hAnsi="Arial Narrow" w:cs="Arial Narrow"/>
          <w:sz w:val="24"/>
          <w:szCs w:val="24"/>
        </w:rPr>
      </w:pPr>
    </w:p>
    <w:tbl>
      <w:tblPr>
        <w:tblStyle w:val="a"/>
        <w:tblW w:w="921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70"/>
        <w:gridCol w:w="3071"/>
        <w:gridCol w:w="3071"/>
      </w:tblGrid>
      <w:tr w:rsidR="00011D83">
        <w:tc>
          <w:tcPr>
            <w:tcW w:w="3070" w:type="dxa"/>
          </w:tcPr>
          <w:p w:rsidR="00011D83" w:rsidRDefault="004C71D1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Hoone nimetus</w:t>
            </w:r>
          </w:p>
        </w:tc>
        <w:tc>
          <w:tcPr>
            <w:tcW w:w="3071" w:type="dxa"/>
          </w:tcPr>
          <w:p w:rsidR="00011D83" w:rsidRDefault="004C71D1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Kasutus-otstarve</w:t>
            </w:r>
          </w:p>
        </w:tc>
        <w:tc>
          <w:tcPr>
            <w:tcW w:w="3071" w:type="dxa"/>
          </w:tcPr>
          <w:p w:rsidR="00011D83" w:rsidRDefault="004C71D1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Üldpindala</w:t>
            </w:r>
          </w:p>
        </w:tc>
      </w:tr>
      <w:tr w:rsidR="00011D83">
        <w:tc>
          <w:tcPr>
            <w:tcW w:w="3070" w:type="dxa"/>
          </w:tcPr>
          <w:p w:rsidR="00011D83" w:rsidRDefault="004C71D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Sööklamaja</w:t>
            </w:r>
          </w:p>
        </w:tc>
        <w:tc>
          <w:tcPr>
            <w:tcW w:w="3071" w:type="dxa"/>
          </w:tcPr>
          <w:p w:rsidR="00011D83" w:rsidRDefault="004C71D1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Toitlustamine, seminariruum, laoruumid, personaliruumid.</w:t>
            </w:r>
          </w:p>
        </w:tc>
        <w:tc>
          <w:tcPr>
            <w:tcW w:w="3071" w:type="dxa"/>
          </w:tcPr>
          <w:p w:rsidR="00011D83" w:rsidRDefault="004C71D1">
            <w:pPr>
              <w:rPr>
                <w:rFonts w:ascii="Arial Narrow" w:eastAsia="Arial Narrow" w:hAnsi="Arial Narrow" w:cs="Arial Narrow"/>
                <w:sz w:val="24"/>
                <w:szCs w:val="24"/>
                <w:vertAlign w:val="superscript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521,10 m</w:t>
            </w:r>
            <w:r>
              <w:rPr>
                <w:rFonts w:ascii="Arial Narrow" w:eastAsia="Arial Narrow" w:hAnsi="Arial Narrow" w:cs="Arial Narrow"/>
                <w:sz w:val="24"/>
                <w:szCs w:val="24"/>
                <w:vertAlign w:val="superscript"/>
              </w:rPr>
              <w:t>2</w:t>
            </w:r>
          </w:p>
        </w:tc>
      </w:tr>
      <w:tr w:rsidR="00011D83">
        <w:tc>
          <w:tcPr>
            <w:tcW w:w="3070" w:type="dxa"/>
          </w:tcPr>
          <w:p w:rsidR="00011D83" w:rsidRDefault="004C71D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Majutusmaja</w:t>
            </w:r>
          </w:p>
        </w:tc>
        <w:tc>
          <w:tcPr>
            <w:tcW w:w="3071" w:type="dxa"/>
          </w:tcPr>
          <w:p w:rsidR="00011D83" w:rsidRDefault="004C71D1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Majutuskohad ,saun, kaminaruum.</w:t>
            </w:r>
          </w:p>
        </w:tc>
        <w:tc>
          <w:tcPr>
            <w:tcW w:w="3071" w:type="dxa"/>
          </w:tcPr>
          <w:p w:rsidR="00011D83" w:rsidRDefault="004C71D1">
            <w:pPr>
              <w:rPr>
                <w:rFonts w:ascii="Arial Narrow" w:eastAsia="Arial Narrow" w:hAnsi="Arial Narrow" w:cs="Arial Narrow"/>
                <w:sz w:val="24"/>
                <w:szCs w:val="24"/>
                <w:vertAlign w:val="superscript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352,00m</w:t>
            </w:r>
            <w:r>
              <w:rPr>
                <w:rFonts w:ascii="Arial Narrow" w:eastAsia="Arial Narrow" w:hAnsi="Arial Narrow" w:cs="Arial Narrow"/>
                <w:sz w:val="24"/>
                <w:szCs w:val="24"/>
                <w:vertAlign w:val="superscript"/>
              </w:rPr>
              <w:t xml:space="preserve">2      </w:t>
            </w:r>
          </w:p>
        </w:tc>
      </w:tr>
      <w:tr w:rsidR="00011D83">
        <w:tc>
          <w:tcPr>
            <w:tcW w:w="3070" w:type="dxa"/>
          </w:tcPr>
          <w:p w:rsidR="00011D83" w:rsidRDefault="004C71D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Palkmaja</w:t>
            </w:r>
          </w:p>
        </w:tc>
        <w:tc>
          <w:tcPr>
            <w:tcW w:w="3071" w:type="dxa"/>
          </w:tcPr>
          <w:p w:rsidR="00011D83" w:rsidRDefault="004C71D1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majutus</w:t>
            </w:r>
          </w:p>
        </w:tc>
        <w:tc>
          <w:tcPr>
            <w:tcW w:w="3071" w:type="dxa"/>
          </w:tcPr>
          <w:p w:rsidR="00011D83" w:rsidRDefault="004C71D1">
            <w:pPr>
              <w:rPr>
                <w:rFonts w:ascii="Arial Narrow" w:eastAsia="Arial Narrow" w:hAnsi="Arial Narrow" w:cs="Arial Narrow"/>
                <w:sz w:val="24"/>
                <w:szCs w:val="24"/>
                <w:vertAlign w:val="superscript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40,60 m</w:t>
            </w:r>
            <w:r>
              <w:rPr>
                <w:rFonts w:ascii="Arial Narrow" w:eastAsia="Arial Narrow" w:hAnsi="Arial Narrow" w:cs="Arial Narrow"/>
                <w:sz w:val="24"/>
                <w:szCs w:val="24"/>
                <w:vertAlign w:val="superscript"/>
              </w:rPr>
              <w:t xml:space="preserve">2    </w:t>
            </w:r>
          </w:p>
        </w:tc>
      </w:tr>
      <w:tr w:rsidR="00011D83">
        <w:tc>
          <w:tcPr>
            <w:tcW w:w="3070" w:type="dxa"/>
          </w:tcPr>
          <w:p w:rsidR="00011D83" w:rsidRDefault="004C71D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Kämping nr.1</w:t>
            </w:r>
          </w:p>
        </w:tc>
        <w:tc>
          <w:tcPr>
            <w:tcW w:w="3071" w:type="dxa"/>
          </w:tcPr>
          <w:p w:rsidR="00011D83" w:rsidRDefault="004C71D1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majutus</w:t>
            </w:r>
          </w:p>
        </w:tc>
        <w:tc>
          <w:tcPr>
            <w:tcW w:w="3071" w:type="dxa"/>
          </w:tcPr>
          <w:p w:rsidR="00011D83" w:rsidRDefault="004C71D1">
            <w:pPr>
              <w:rPr>
                <w:rFonts w:ascii="Arial Narrow" w:eastAsia="Arial Narrow" w:hAnsi="Arial Narrow" w:cs="Arial Narrow"/>
                <w:sz w:val="24"/>
                <w:szCs w:val="24"/>
                <w:vertAlign w:val="superscript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27,5 m</w:t>
            </w:r>
            <w:r>
              <w:rPr>
                <w:rFonts w:ascii="Arial Narrow" w:eastAsia="Arial Narrow" w:hAnsi="Arial Narrow" w:cs="Arial Narrow"/>
                <w:sz w:val="24"/>
                <w:szCs w:val="24"/>
                <w:vertAlign w:val="superscript"/>
              </w:rPr>
              <w:t xml:space="preserve">2     </w:t>
            </w:r>
          </w:p>
        </w:tc>
      </w:tr>
      <w:tr w:rsidR="00011D83">
        <w:tc>
          <w:tcPr>
            <w:tcW w:w="3070" w:type="dxa"/>
          </w:tcPr>
          <w:p w:rsidR="00011D83" w:rsidRDefault="004C71D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Kämpingud 2-21</w:t>
            </w:r>
          </w:p>
        </w:tc>
        <w:tc>
          <w:tcPr>
            <w:tcW w:w="3071" w:type="dxa"/>
          </w:tcPr>
          <w:p w:rsidR="00011D83" w:rsidRDefault="004C71D1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majutus</w:t>
            </w:r>
          </w:p>
        </w:tc>
        <w:tc>
          <w:tcPr>
            <w:tcW w:w="3071" w:type="dxa"/>
          </w:tcPr>
          <w:p w:rsidR="00011D83" w:rsidRDefault="004C71D1">
            <w:pPr>
              <w:rPr>
                <w:rFonts w:ascii="Arial Narrow" w:eastAsia="Arial Narrow" w:hAnsi="Arial Narrow" w:cs="Arial Narrow"/>
                <w:sz w:val="24"/>
                <w:szCs w:val="24"/>
                <w:vertAlign w:val="superscript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20 x 24 m</w:t>
            </w:r>
            <w:r>
              <w:rPr>
                <w:rFonts w:ascii="Arial Narrow" w:eastAsia="Arial Narrow" w:hAnsi="Arial Narrow" w:cs="Arial Narrow"/>
                <w:sz w:val="24"/>
                <w:szCs w:val="24"/>
                <w:vertAlign w:val="superscript"/>
              </w:rPr>
              <w:t xml:space="preserve">2 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=480 m</w:t>
            </w:r>
            <w:r>
              <w:rPr>
                <w:rFonts w:ascii="Arial Narrow" w:eastAsia="Arial Narrow" w:hAnsi="Arial Narrow" w:cs="Arial Narrow"/>
                <w:sz w:val="24"/>
                <w:szCs w:val="24"/>
                <w:vertAlign w:val="superscript"/>
              </w:rPr>
              <w:t xml:space="preserve">2  </w:t>
            </w:r>
          </w:p>
        </w:tc>
      </w:tr>
      <w:tr w:rsidR="00011D83">
        <w:tc>
          <w:tcPr>
            <w:tcW w:w="3070" w:type="dxa"/>
          </w:tcPr>
          <w:p w:rsidR="00011D83" w:rsidRDefault="004C71D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Koolitusmaja</w:t>
            </w:r>
          </w:p>
        </w:tc>
        <w:tc>
          <w:tcPr>
            <w:tcW w:w="3071" w:type="dxa"/>
          </w:tcPr>
          <w:p w:rsidR="00011D83" w:rsidRDefault="004C71D1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seminariruumid</w:t>
            </w:r>
          </w:p>
        </w:tc>
        <w:tc>
          <w:tcPr>
            <w:tcW w:w="3071" w:type="dxa"/>
          </w:tcPr>
          <w:p w:rsidR="00011D83" w:rsidRDefault="004C71D1">
            <w:pPr>
              <w:rPr>
                <w:rFonts w:ascii="Arial Narrow" w:eastAsia="Arial Narrow" w:hAnsi="Arial Narrow" w:cs="Arial Narrow"/>
                <w:sz w:val="24"/>
                <w:szCs w:val="24"/>
                <w:vertAlign w:val="superscript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343,6 m</w:t>
            </w:r>
            <w:r>
              <w:rPr>
                <w:rFonts w:ascii="Arial Narrow" w:eastAsia="Arial Narrow" w:hAnsi="Arial Narrow" w:cs="Arial Narrow"/>
                <w:sz w:val="24"/>
                <w:szCs w:val="24"/>
                <w:vertAlign w:val="superscript"/>
              </w:rPr>
              <w:t>2</w:t>
            </w:r>
          </w:p>
        </w:tc>
      </w:tr>
      <w:tr w:rsidR="00011D83">
        <w:tc>
          <w:tcPr>
            <w:tcW w:w="3070" w:type="dxa"/>
          </w:tcPr>
          <w:p w:rsidR="00011D83" w:rsidRDefault="004C71D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Hügieenimaja</w:t>
            </w:r>
          </w:p>
        </w:tc>
        <w:tc>
          <w:tcPr>
            <w:tcW w:w="3071" w:type="dxa"/>
          </w:tcPr>
          <w:p w:rsidR="00011D83" w:rsidRDefault="004C71D1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Pesemisruumid ja WC-d.</w:t>
            </w:r>
          </w:p>
        </w:tc>
        <w:tc>
          <w:tcPr>
            <w:tcW w:w="3071" w:type="dxa"/>
          </w:tcPr>
          <w:p w:rsidR="00011D83" w:rsidRDefault="004C71D1">
            <w:pPr>
              <w:rPr>
                <w:rFonts w:ascii="Arial Narrow" w:eastAsia="Arial Narrow" w:hAnsi="Arial Narrow" w:cs="Arial Narrow"/>
                <w:sz w:val="24"/>
                <w:szCs w:val="24"/>
                <w:vertAlign w:val="superscript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129,2 m</w:t>
            </w:r>
            <w:r>
              <w:rPr>
                <w:rFonts w:ascii="Arial Narrow" w:eastAsia="Arial Narrow" w:hAnsi="Arial Narrow" w:cs="Arial Narrow"/>
                <w:sz w:val="24"/>
                <w:szCs w:val="24"/>
                <w:vertAlign w:val="superscript"/>
              </w:rPr>
              <w:t>2</w:t>
            </w:r>
          </w:p>
        </w:tc>
      </w:tr>
      <w:tr w:rsidR="00011D83">
        <w:tc>
          <w:tcPr>
            <w:tcW w:w="3070" w:type="dxa"/>
          </w:tcPr>
          <w:p w:rsidR="00011D83" w:rsidRDefault="00011D83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3071" w:type="dxa"/>
          </w:tcPr>
          <w:p w:rsidR="00011D83" w:rsidRDefault="00011D83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3071" w:type="dxa"/>
          </w:tcPr>
          <w:p w:rsidR="00011D83" w:rsidRDefault="00011D83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</w:tbl>
    <w:p w:rsidR="00011D83" w:rsidRDefault="00011D83">
      <w:pPr>
        <w:rPr>
          <w:rFonts w:ascii="Arial Narrow" w:eastAsia="Arial Narrow" w:hAnsi="Arial Narrow" w:cs="Arial Narrow"/>
          <w:sz w:val="24"/>
          <w:szCs w:val="24"/>
        </w:rPr>
      </w:pPr>
    </w:p>
    <w:p w:rsidR="00011D83" w:rsidRDefault="00011D83">
      <w:pPr>
        <w:rPr>
          <w:rFonts w:ascii="Arial Narrow" w:eastAsia="Arial Narrow" w:hAnsi="Arial Narrow" w:cs="Arial Narrow"/>
          <w:sz w:val="24"/>
          <w:szCs w:val="24"/>
        </w:rPr>
      </w:pPr>
    </w:p>
    <w:p w:rsidR="00011D83" w:rsidRDefault="00011D83">
      <w:pPr>
        <w:rPr>
          <w:rFonts w:ascii="Arial Narrow" w:eastAsia="Arial Narrow" w:hAnsi="Arial Narrow" w:cs="Arial Narrow"/>
          <w:sz w:val="24"/>
          <w:szCs w:val="24"/>
        </w:rPr>
      </w:pPr>
    </w:p>
    <w:p w:rsidR="00011D83" w:rsidRDefault="004C71D1">
      <w:pPr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Aruandluse koostas :</w:t>
      </w:r>
    </w:p>
    <w:p w:rsidR="00011D83" w:rsidRDefault="004C71D1">
      <w:pPr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Helga Eichen</w:t>
      </w:r>
    </w:p>
    <w:p w:rsidR="00011D83" w:rsidRDefault="0022472A">
      <w:pPr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Kloogaranna puhkeküla </w:t>
      </w:r>
      <w:bookmarkStart w:id="1" w:name="_GoBack"/>
      <w:bookmarkEnd w:id="1"/>
      <w:r w:rsidR="004C71D1">
        <w:rPr>
          <w:rFonts w:ascii="Arial Narrow" w:eastAsia="Arial Narrow" w:hAnsi="Arial Narrow" w:cs="Arial Narrow"/>
          <w:sz w:val="24"/>
          <w:szCs w:val="24"/>
        </w:rPr>
        <w:t xml:space="preserve">  juhataja</w:t>
      </w:r>
    </w:p>
    <w:sectPr w:rsidR="00011D83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012889"/>
    <w:multiLevelType w:val="multilevel"/>
    <w:tmpl w:val="B590F7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D83"/>
    <w:rsid w:val="00011D83"/>
    <w:rsid w:val="0022472A"/>
    <w:rsid w:val="004C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38A8CE-B00F-438D-AB61-561259FA8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9063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06362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jdIHi5tR1HgKKzetXwis6prxkw==">CgMxLjAyCGguZ2pkZ3hzOAByITE2WFVDLVI2VEE0Q3h2Q3FGRFUzdmNNOG4yYzk4QTRUZA==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Helga</dc:creator>
  <cp:lastModifiedBy>Helga Eichen</cp:lastModifiedBy>
  <cp:revision>3</cp:revision>
  <dcterms:created xsi:type="dcterms:W3CDTF">2025-01-08T09:21:00Z</dcterms:created>
  <dcterms:modified xsi:type="dcterms:W3CDTF">2025-01-08T09:30:00Z</dcterms:modified>
</cp:coreProperties>
</file>